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EE" w:rsidRPr="009B4CEE" w:rsidRDefault="009B4CEE" w:rsidP="00022E17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0" w:name="_GoBack"/>
      <w:bookmarkEnd w:id="0"/>
      <w:r w:rsidRPr="009B4C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Osiągnięte poziomy recyklingu oraz ograniczenia masy odpadów ulegających biodegradacji</w:t>
      </w:r>
    </w:p>
    <w:p w:rsidR="009B4CEE" w:rsidRPr="009B4CEE" w:rsidRDefault="009B4CEE" w:rsidP="009B4CE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C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 </w:t>
      </w:r>
      <w:r w:rsidRPr="009B4CEE">
        <w:rPr>
          <w:rFonts w:ascii="Times New Roman" w:eastAsia="Times New Roman" w:hAnsi="Times New Roman" w:cs="TimesNewRomanPS-BoldMT"/>
          <w:bCs/>
          <w:sz w:val="20"/>
          <w:szCs w:val="20"/>
          <w:lang w:eastAsia="pl-PL"/>
        </w:rPr>
        <w:t>Zgodnie z art. 3b ustawy o utrzymaniu czystości i porządku w gminach z  dnia 13 września 1996 r. oraz rozporządzeniem ministra środowiska z 14 grudnia 2016 r. w sprawie poziomów recyklingu, przygotowania do ponownego użycia i odzysku innymi metodami niektórych frakcji odpadów komunalnych gminy do dnia 31 grudnia 2020 r. powinny osiągnąć:</w:t>
      </w:r>
    </w:p>
    <w:p w:rsidR="009B4CEE" w:rsidRPr="009B4CEE" w:rsidRDefault="009B4CEE" w:rsidP="009B4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CEE">
        <w:rPr>
          <w:rFonts w:ascii="Times New Roman" w:eastAsia="Times New Roman" w:hAnsi="Times New Roman" w:cs="TimesNewRomanPS-BoldMT"/>
          <w:bCs/>
          <w:sz w:val="20"/>
          <w:szCs w:val="20"/>
          <w:lang w:eastAsia="pl-PL"/>
        </w:rPr>
        <w:t>w przypadku odpadów komunalnych takich jak: papier, metale, tworzywa sztuczne i szkło - co najmniej 50% poziom recyklingu i przygotowania do ponownego użycia;</w:t>
      </w:r>
    </w:p>
    <w:p w:rsidR="009B4CEE" w:rsidRPr="009B4CEE" w:rsidRDefault="009B4CEE" w:rsidP="009B4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CEE">
        <w:rPr>
          <w:rFonts w:ascii="Times New Roman" w:eastAsia="Times New Roman" w:hAnsi="Times New Roman" w:cs="TimesNewRomanPS-BoldMT"/>
          <w:bCs/>
          <w:sz w:val="20"/>
          <w:szCs w:val="20"/>
          <w:lang w:eastAsia="pl-PL"/>
        </w:rPr>
        <w:t>w przypadku innych niż niebezpieczne odpadów budowlanych i rozbiórkowych -  co najmniej 70% poziom recyklingu, przygotowania do ponownego użycia i odzysku innymi metodami.</w:t>
      </w:r>
    </w:p>
    <w:p w:rsidR="009B4CEE" w:rsidRPr="009B4CEE" w:rsidRDefault="009B4CEE" w:rsidP="009B4CE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CEE">
        <w:rPr>
          <w:rFonts w:ascii="Times New Roman" w:eastAsia="Times New Roman" w:hAnsi="Times New Roman" w:cs="Times New Roman"/>
          <w:sz w:val="20"/>
          <w:szCs w:val="20"/>
          <w:lang w:eastAsia="pl-PL"/>
        </w:rPr>
        <w:t>  Do poziomów określonych w ustawie gminy będą dochodziły stopniowo, osiągając w kolejnych latach wartości założone rozporządzeniu Ministra Środowiska z dnia 14 grudnia 2016 r. w sprawie poziomów recyklingu, przygotowania do ponownego użycia i odzysku innymi metodami niektórych frakcji odpadów komunalnych.</w:t>
      </w:r>
    </w:p>
    <w:p w:rsidR="009B4CEE" w:rsidRDefault="009B4CEE" w:rsidP="009B4CE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CEE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załącznikiem do powyższego rozporządzenia dla kolejnych lat określone zostały następujące poziomy recyklingu, przygotowania do ponownego użycia i odzysku innymi metodami następujących frakcji odpadów komunalnych:</w:t>
      </w:r>
    </w:p>
    <w:tbl>
      <w:tblPr>
        <w:tblW w:w="8888" w:type="dxa"/>
        <w:tblCellSpacing w:w="7" w:type="dxa"/>
        <w:tblInd w:w="1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5"/>
        <w:gridCol w:w="707"/>
        <w:gridCol w:w="14"/>
        <w:gridCol w:w="693"/>
        <w:gridCol w:w="14"/>
        <w:gridCol w:w="694"/>
        <w:gridCol w:w="14"/>
        <w:gridCol w:w="694"/>
        <w:gridCol w:w="14"/>
        <w:gridCol w:w="694"/>
        <w:gridCol w:w="14"/>
        <w:gridCol w:w="708"/>
        <w:gridCol w:w="708"/>
        <w:gridCol w:w="715"/>
      </w:tblGrid>
      <w:tr w:rsidR="00022E17" w:rsidRPr="009B4CEE" w:rsidTr="00592CA0">
        <w:trPr>
          <w:trHeight w:val="567"/>
          <w:tblCellSpacing w:w="7" w:type="dxa"/>
        </w:trPr>
        <w:tc>
          <w:tcPr>
            <w:tcW w:w="34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CEE" w:rsidRPr="009B4CEE" w:rsidRDefault="009B4CEE" w:rsidP="009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  </w:t>
            </w:r>
          </w:p>
        </w:tc>
        <w:tc>
          <w:tcPr>
            <w:tcW w:w="737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CEE" w:rsidRPr="009B4CEE" w:rsidRDefault="009B4CEE" w:rsidP="0059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Poziom recyklingu i przygotowania do ponownego użycia [%]</w:t>
            </w:r>
          </w:p>
        </w:tc>
      </w:tr>
      <w:tr w:rsidR="00592CA0" w:rsidRPr="009B4CEE" w:rsidTr="00592CA0">
        <w:trPr>
          <w:trHeight w:val="481"/>
          <w:tblCellSpacing w:w="7" w:type="dxa"/>
        </w:trPr>
        <w:tc>
          <w:tcPr>
            <w:tcW w:w="3402" w:type="dxa"/>
            <w:vMerge/>
            <w:vAlign w:val="center"/>
            <w:hideMark/>
          </w:tcPr>
          <w:p w:rsidR="009A7B70" w:rsidRPr="009B4CEE" w:rsidRDefault="009A7B70" w:rsidP="009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2014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2016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 r.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2020 r.</w:t>
            </w:r>
          </w:p>
        </w:tc>
      </w:tr>
      <w:tr w:rsidR="00592CA0" w:rsidRPr="009B4CEE" w:rsidTr="00592CA0">
        <w:trPr>
          <w:trHeight w:val="687"/>
          <w:tblCellSpacing w:w="7" w:type="dxa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Papier, metal, </w:t>
            </w: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tworzywa sztuczne,</w:t>
            </w: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szkło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592CA0" w:rsidRPr="009B4CEE" w:rsidTr="00536EFB">
        <w:trPr>
          <w:trHeight w:val="567"/>
          <w:tblCellSpacing w:w="7" w:type="dxa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022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Poziom osiągnięty</w:t>
            </w:r>
            <w:r w:rsidRPr="009B4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przez Gminę </w:t>
            </w:r>
            <w:r w:rsidRPr="00022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Gołcza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540F6F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12,1</w:t>
            </w:r>
            <w:r w:rsidR="00FC4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540F6F" w:rsidP="009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="00FC4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540F6F" w:rsidP="009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32,2</w:t>
            </w:r>
            <w:r w:rsidR="00FC4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540F6F" w:rsidP="009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21,8</w:t>
            </w:r>
            <w:r w:rsidR="00FC4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  <w:r w:rsidR="00155A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26,53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201516" w:rsidP="0020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  <w:r w:rsidR="00FC4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  <w:r w:rsidR="00D945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62,00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  <w:r w:rsidR="00D945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55,00</w:t>
            </w:r>
          </w:p>
        </w:tc>
      </w:tr>
      <w:tr w:rsidR="00022E17" w:rsidRPr="009B4CEE" w:rsidTr="00592CA0">
        <w:trPr>
          <w:trHeight w:val="567"/>
          <w:tblCellSpacing w:w="7" w:type="dxa"/>
        </w:trPr>
        <w:tc>
          <w:tcPr>
            <w:tcW w:w="34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CEE" w:rsidRPr="009B4CEE" w:rsidRDefault="009B4CEE" w:rsidP="009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737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CEE" w:rsidRPr="009B4CEE" w:rsidRDefault="009B4CEE" w:rsidP="0059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Poziom recyklingu, przygotowania do ponownego użycia </w:t>
            </w:r>
            <w:r w:rsidRPr="009B4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 odzysku innymi metodami [%]</w:t>
            </w:r>
          </w:p>
        </w:tc>
      </w:tr>
      <w:tr w:rsidR="00592CA0" w:rsidRPr="009B4CEE" w:rsidTr="00592CA0">
        <w:trPr>
          <w:trHeight w:val="481"/>
          <w:tblCellSpacing w:w="7" w:type="dxa"/>
        </w:trPr>
        <w:tc>
          <w:tcPr>
            <w:tcW w:w="3402" w:type="dxa"/>
            <w:vMerge/>
            <w:vAlign w:val="center"/>
            <w:hideMark/>
          </w:tcPr>
          <w:p w:rsidR="009A7B70" w:rsidRPr="009B4CEE" w:rsidRDefault="009A7B70" w:rsidP="009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2014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2016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 r.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2020 r.</w:t>
            </w:r>
          </w:p>
        </w:tc>
      </w:tr>
      <w:tr w:rsidR="00592CA0" w:rsidRPr="009B4CEE" w:rsidTr="00592CA0">
        <w:trPr>
          <w:trHeight w:val="687"/>
          <w:tblCellSpacing w:w="7" w:type="dxa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niż niebezpieczne</w:t>
            </w: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odpady budowlane </w:t>
            </w: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rozbiórkowe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</w:tr>
      <w:tr w:rsidR="00592CA0" w:rsidRPr="009B4CEE" w:rsidTr="00536EFB">
        <w:trPr>
          <w:trHeight w:val="567"/>
          <w:tblCellSpacing w:w="7" w:type="dxa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022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Poziom osiągnięty</w:t>
            </w:r>
            <w:r w:rsidRPr="009B4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przez Gminę </w:t>
            </w:r>
            <w:r w:rsidRPr="00022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Gołcza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540F6F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540F6F" w:rsidP="009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540F6F" w:rsidP="009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540F6F" w:rsidP="009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155A36" w:rsidP="0015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201516" w:rsidP="0020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  <w:r w:rsidR="00D945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  <w:r w:rsidR="00D945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9A7B70" w:rsidRPr="009B4CEE" w:rsidTr="00592CA0">
        <w:trPr>
          <w:trHeight w:val="567"/>
          <w:tblCellSpacing w:w="7" w:type="dxa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022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592CA0" w:rsidRDefault="00592CA0" w:rsidP="0059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2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Dopuszczalny poziom masy odpadów komunalnych ulegających biodegradacji [%]</w:t>
            </w:r>
          </w:p>
        </w:tc>
      </w:tr>
      <w:tr w:rsidR="009A7B70" w:rsidRPr="009B4CEE" w:rsidTr="00592CA0">
        <w:trPr>
          <w:trHeight w:val="779"/>
          <w:tblCellSpacing w:w="7" w:type="dxa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2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2014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2016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 r.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2020 r.</w:t>
            </w:r>
          </w:p>
        </w:tc>
      </w:tr>
      <w:tr w:rsidR="009A7B70" w:rsidRPr="009B4CEE" w:rsidTr="00592CA0">
        <w:trPr>
          <w:trHeight w:val="779"/>
          <w:tblCellSpacing w:w="7" w:type="dxa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Dopuszczalny poziom</w:t>
            </w: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92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masy odpadów komunalnych</w:t>
            </w:r>
            <w:r w:rsidRPr="009B4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592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ulegających biodegradacji</w:t>
            </w:r>
            <w:r w:rsidRPr="009B4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592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przekazywanych do składowania</w:t>
            </w:r>
            <w:r w:rsidRPr="009B4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592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w stosunku do masy tych odpadów</w:t>
            </w:r>
            <w:r w:rsidRPr="009B4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592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wytworzonych w 1995 r. [%]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</w:tr>
      <w:tr w:rsidR="009A7B70" w:rsidRPr="009B4CEE" w:rsidTr="00536EFB">
        <w:trPr>
          <w:trHeight w:val="567"/>
          <w:tblCellSpacing w:w="7" w:type="dxa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A7B70" w:rsidRDefault="009A7B70" w:rsidP="005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7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Poziom osiągnięty</w:t>
            </w:r>
          </w:p>
          <w:p w:rsidR="009A7B70" w:rsidRPr="009B4CEE" w:rsidRDefault="009A7B70" w:rsidP="005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7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przez Gminę Gołcza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155A36" w:rsidP="005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17,28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540F6F" w:rsidP="005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12,3</w:t>
            </w:r>
            <w:r w:rsidR="00FC4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540F6F" w:rsidP="005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22,3</w:t>
            </w:r>
            <w:r w:rsidR="00FC4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540F6F" w:rsidP="005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FC4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155A36" w:rsidP="005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29,94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FC4B16" w:rsidP="005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D945F0" w:rsidP="005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D945F0" w:rsidP="005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2,00</w:t>
            </w:r>
          </w:p>
        </w:tc>
      </w:tr>
    </w:tbl>
    <w:p w:rsidR="009B4CEE" w:rsidRPr="009B4CEE" w:rsidRDefault="009B4CEE" w:rsidP="009B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 do artykułu:</w:t>
      </w:r>
    </w:p>
    <w:p w:rsidR="009B4CEE" w:rsidRPr="004A5F1B" w:rsidRDefault="006F5239" w:rsidP="00FC4B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hyperlink r:id="rId6" w:tooltip="Rozporządzenie ministra środowiska z dnia 25 maja 2012 r. w sprawie poziomów ograniczenia masy odpadów komunalnych ulegających biodegradacji przekazywanych do składowania oraz sposobu obliczania poziomu ograniczania masy tych odpadów" w:history="1">
        <w:r w:rsidR="009B4CEE" w:rsidRPr="004A5F1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Rozporządzenie ministra środowiska z dnia 25 maja 2012 r. w sprawie poziomów ograniczenia masy odpadów komunalnych ulegających biodegradacji przekazywanych do składowania oraz sposobu obliczania poziomu ograniczania masy tych odpadów</w:t>
        </w:r>
      </w:hyperlink>
      <w:r w:rsidR="009B4CEE" w:rsidRPr="004A5F1B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9B4CEE" w:rsidRPr="004A5F1B" w:rsidRDefault="006F5239" w:rsidP="00FC4B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hyperlink r:id="rId7" w:tooltip="Rozporządzenie ministra środowiska z dnia 14 grudnia 2016 r. w sprawie poziomów recyklingu, przygotowania do ponownego użycia i odzysku innymi metodami niektórych frakcji odpadów komunalnych." w:history="1">
        <w:r w:rsidR="009B4CEE" w:rsidRPr="004A5F1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Rozporządzenie ministra środowiska z dnia 14 grudnia 2016 r. w sprawie poziomów recyklingu, przygotowania do ponownego użycia i odzysku innymi metodami niektórych frakcji odpadów komunalnych.</w:t>
        </w:r>
      </w:hyperlink>
    </w:p>
    <w:p w:rsidR="004A5F1B" w:rsidRDefault="004A5F1B" w:rsidP="005A2512">
      <w:pPr>
        <w:pStyle w:val="Nagwek2"/>
        <w:shd w:val="clear" w:color="auto" w:fill="FFFFFF"/>
        <w:spacing w:before="0" w:after="150"/>
        <w:rPr>
          <w:rFonts w:ascii="Tahoma" w:hAnsi="Tahoma" w:cs="Tahoma"/>
          <w:b/>
          <w:bCs/>
          <w:color w:val="444444"/>
          <w:sz w:val="18"/>
          <w:szCs w:val="18"/>
        </w:rPr>
      </w:pPr>
    </w:p>
    <w:sectPr w:rsidR="004A5F1B" w:rsidSect="00FC4B16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C7C4C"/>
    <w:multiLevelType w:val="multilevel"/>
    <w:tmpl w:val="6436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F63E5"/>
    <w:multiLevelType w:val="multilevel"/>
    <w:tmpl w:val="2030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EE"/>
    <w:rsid w:val="00022E17"/>
    <w:rsid w:val="000C3733"/>
    <w:rsid w:val="00155A36"/>
    <w:rsid w:val="00201516"/>
    <w:rsid w:val="004A5F1B"/>
    <w:rsid w:val="00536EFB"/>
    <w:rsid w:val="00540F6F"/>
    <w:rsid w:val="00592CA0"/>
    <w:rsid w:val="005A2512"/>
    <w:rsid w:val="006F5239"/>
    <w:rsid w:val="00884D2F"/>
    <w:rsid w:val="008C3906"/>
    <w:rsid w:val="009A7B70"/>
    <w:rsid w:val="009B4CEE"/>
    <w:rsid w:val="00D945F0"/>
    <w:rsid w:val="00F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79850-A6B6-4678-97BB-499ECFE2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B4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25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4C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4CE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B4CE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25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minaskawina.pl/components/download/send.php?pos_id=74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skawina.pl/components/download/send.php?pos_id=44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A3E36-0507-4DAD-84C0-5016036F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2874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Glanowska Marzena</cp:lastModifiedBy>
  <cp:revision>2</cp:revision>
  <dcterms:created xsi:type="dcterms:W3CDTF">2022-05-05T08:20:00Z</dcterms:created>
  <dcterms:modified xsi:type="dcterms:W3CDTF">2022-05-05T08:20:00Z</dcterms:modified>
</cp:coreProperties>
</file>